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EA" w:rsidRDefault="001B7FEA" w:rsidP="001B7FEA">
      <w:pPr>
        <w:spacing w:line="0" w:lineRule="atLeas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德州市第二人民医院新闻发布制度</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为进一步规范医院新闻发布工作，为我院发展创造良好的舆论环境，提高新闻发布工作的科学化水平，增强新闻发布的时效性、针对性和可操作性，根据上级部门有关文件精神，特制定本制度。</w:t>
      </w:r>
    </w:p>
    <w:p w:rsidR="001B7FEA" w:rsidRPr="001B7FEA" w:rsidRDefault="001B7FEA" w:rsidP="001B7FEA">
      <w:pPr>
        <w:pStyle w:val="a5"/>
        <w:overflowPunct w:val="0"/>
        <w:spacing w:before="0" w:beforeAutospacing="0" w:after="0" w:afterAutospacing="0" w:line="480" w:lineRule="exact"/>
        <w:ind w:firstLineChars="200" w:firstLine="640"/>
        <w:jc w:val="both"/>
        <w:rPr>
          <w:rFonts w:ascii="黑体" w:eastAsia="黑体" w:hint="eastAsia"/>
          <w:sz w:val="32"/>
          <w:szCs w:val="32"/>
        </w:rPr>
      </w:pPr>
      <w:r w:rsidRPr="001B7FEA">
        <w:rPr>
          <w:rFonts w:ascii="黑体" w:eastAsia="黑体" w:hint="eastAsia"/>
          <w:sz w:val="32"/>
          <w:szCs w:val="32"/>
        </w:rPr>
        <w:t>一、新闻发布的目的</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为了全面、准确地向公众介绍医疗服务法律法规、方针政策及其执行情况和取得的实效，及时主动发布突发事件权威信息，澄清不实传言和歪曲报道的影响，及时回应社会关切，正确引导社会舆论，营造良好的社会环境。</w:t>
      </w:r>
    </w:p>
    <w:p w:rsidR="001B7FEA" w:rsidRPr="001B7FEA" w:rsidRDefault="001B7FEA" w:rsidP="001B7FEA">
      <w:pPr>
        <w:pStyle w:val="a5"/>
        <w:overflowPunct w:val="0"/>
        <w:spacing w:before="0" w:beforeAutospacing="0" w:after="0" w:afterAutospacing="0" w:line="480" w:lineRule="exact"/>
        <w:ind w:firstLineChars="200" w:firstLine="640"/>
        <w:jc w:val="both"/>
        <w:rPr>
          <w:rFonts w:ascii="黑体" w:eastAsia="黑体" w:hint="eastAsia"/>
          <w:sz w:val="32"/>
          <w:szCs w:val="32"/>
        </w:rPr>
      </w:pPr>
      <w:r w:rsidRPr="001B7FEA">
        <w:rPr>
          <w:rFonts w:ascii="黑体" w:eastAsia="黑体" w:hint="eastAsia"/>
          <w:sz w:val="32"/>
          <w:szCs w:val="32"/>
        </w:rPr>
        <w:t>二、新闻发布的内容</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(一)医院的重大决策、重点工作、重要项目。</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(二)医院发展形势、重点工作最新进展情况、经验措施和工作亮点。</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(三)涉及医院的重大问题、重要活动和社会关注的热点问题及重大突发性事件。</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(四)医院各科室工作中涉及社会的重要事项。</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(五)对新闻媒体有关报道的回应和事实说明。</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(六)其它应予新闻发布的事项。</w:t>
      </w:r>
    </w:p>
    <w:p w:rsidR="001B7FEA" w:rsidRPr="001B7FEA" w:rsidRDefault="001B7FEA" w:rsidP="001B7FEA">
      <w:pPr>
        <w:pStyle w:val="a5"/>
        <w:overflowPunct w:val="0"/>
        <w:spacing w:before="0" w:beforeAutospacing="0" w:after="0" w:afterAutospacing="0" w:line="480" w:lineRule="exact"/>
        <w:ind w:firstLineChars="200" w:firstLine="640"/>
        <w:jc w:val="both"/>
        <w:rPr>
          <w:rFonts w:ascii="黑体" w:eastAsia="黑体" w:hint="eastAsia"/>
          <w:sz w:val="32"/>
          <w:szCs w:val="32"/>
        </w:rPr>
      </w:pPr>
      <w:r w:rsidRPr="001B7FEA">
        <w:rPr>
          <w:rFonts w:ascii="黑体" w:eastAsia="黑体" w:hint="eastAsia"/>
          <w:sz w:val="32"/>
          <w:szCs w:val="32"/>
        </w:rPr>
        <w:t>三、新闻发布的形式</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(一)举办新闻发布会、记者招待会、新闻通气会、媒体集中采写等发布新闻信息。</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(二)通过书面形式向市卫生计生委官方网站和官方微博发送新闻稿件。</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(三)邀请新闻媒体参加医院有关工作会议。</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(四)通过接受记者采访向新闻界发表谈话发布新闻信息。</w:t>
      </w:r>
    </w:p>
    <w:p w:rsidR="001B7FEA" w:rsidRPr="001B7FEA" w:rsidRDefault="001B7FEA" w:rsidP="001B7FEA">
      <w:pPr>
        <w:pStyle w:val="a5"/>
        <w:overflowPunct w:val="0"/>
        <w:spacing w:before="0" w:beforeAutospacing="0" w:after="0" w:afterAutospacing="0" w:line="480" w:lineRule="exact"/>
        <w:ind w:firstLineChars="200" w:firstLine="640"/>
        <w:jc w:val="both"/>
        <w:rPr>
          <w:rFonts w:ascii="仿宋_GB2312" w:eastAsia="仿宋_GB2312" w:hint="eastAsia"/>
          <w:b/>
          <w:sz w:val="28"/>
          <w:szCs w:val="28"/>
        </w:rPr>
      </w:pPr>
      <w:r w:rsidRPr="001B7FEA">
        <w:rPr>
          <w:rFonts w:ascii="黑体" w:eastAsia="黑体" w:hint="eastAsia"/>
          <w:sz w:val="32"/>
          <w:szCs w:val="32"/>
        </w:rPr>
        <w:t>四、新闻发布的审批管理</w:t>
      </w:r>
      <w:r w:rsidRPr="001B7FEA">
        <w:rPr>
          <w:rFonts w:ascii="仿宋_GB2312" w:eastAsia="仿宋_GB2312" w:hint="eastAsia"/>
          <w:b/>
          <w:sz w:val="28"/>
          <w:szCs w:val="28"/>
        </w:rPr>
        <w:t xml:space="preserve"> </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lastRenderedPageBreak/>
        <w:t>(一)涉及医院重要政策稿件的发布，根据医院有关会议决议或院长批示进行。</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(二)对社会公众关注的热点问题、新闻媒体报道的敏感话题、重大突发事件的新闻发布，需由新闻发言人出面进行舆论引导，并报请上级有关部门批准进行。</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(三)新闻发布会应予事前将发布的内容与形式报院办公会议或上级有关部门审批，获准后方可举行。</w:t>
      </w:r>
    </w:p>
    <w:p w:rsidR="001B7FEA" w:rsidRPr="001B7FEA" w:rsidRDefault="001B7FEA" w:rsidP="001B7FEA">
      <w:pPr>
        <w:pStyle w:val="a5"/>
        <w:overflowPunct w:val="0"/>
        <w:spacing w:before="0" w:beforeAutospacing="0" w:after="0" w:afterAutospacing="0" w:line="480" w:lineRule="exact"/>
        <w:ind w:firstLineChars="200" w:firstLine="640"/>
        <w:jc w:val="both"/>
        <w:rPr>
          <w:rFonts w:ascii="黑体" w:eastAsia="黑体" w:hint="eastAsia"/>
          <w:sz w:val="32"/>
          <w:szCs w:val="32"/>
        </w:rPr>
      </w:pPr>
      <w:r w:rsidRPr="001B7FEA">
        <w:rPr>
          <w:rFonts w:ascii="黑体" w:eastAsia="黑体" w:hint="eastAsia"/>
          <w:sz w:val="32"/>
          <w:szCs w:val="32"/>
        </w:rPr>
        <w:t>五、新闻发布的纪律</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(一)新闻发布要坚持正确的舆论导向，坚持新闻真实性原则，遵守新闻宣传纪律和有关保密规定，维护医院安全，维护社会稳定。</w:t>
      </w:r>
    </w:p>
    <w:p w:rsidR="001B7FEA"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hint="eastAsia"/>
          <w:b/>
          <w:sz w:val="28"/>
          <w:szCs w:val="28"/>
        </w:rPr>
      </w:pPr>
      <w:r w:rsidRPr="001B7FEA">
        <w:rPr>
          <w:rFonts w:ascii="仿宋_GB2312" w:eastAsia="仿宋_GB2312" w:hint="eastAsia"/>
          <w:b/>
          <w:sz w:val="28"/>
          <w:szCs w:val="28"/>
        </w:rPr>
        <w:t>(二)举办新闻发布会应严格按照批准的内容进行，所发布的内容要按照确定的口径统一对外发布。如需变动，要重新审批。</w:t>
      </w:r>
    </w:p>
    <w:p w:rsidR="000B431D" w:rsidRPr="001B7FEA" w:rsidRDefault="001B7FEA" w:rsidP="001B7FEA">
      <w:pPr>
        <w:pStyle w:val="a5"/>
        <w:overflowPunct w:val="0"/>
        <w:spacing w:before="0" w:beforeAutospacing="0" w:after="0" w:afterAutospacing="0" w:line="480" w:lineRule="exact"/>
        <w:ind w:firstLineChars="200" w:firstLine="562"/>
        <w:jc w:val="both"/>
        <w:rPr>
          <w:rFonts w:ascii="仿宋_GB2312" w:eastAsia="仿宋_GB2312"/>
          <w:b/>
          <w:sz w:val="28"/>
          <w:szCs w:val="28"/>
        </w:rPr>
      </w:pPr>
      <w:r w:rsidRPr="001B7FEA">
        <w:rPr>
          <w:rFonts w:ascii="仿宋_GB2312" w:eastAsia="仿宋_GB2312" w:hint="eastAsia"/>
          <w:b/>
          <w:sz w:val="28"/>
          <w:szCs w:val="28"/>
        </w:rPr>
        <w:t>(三)未经授权任何人不得以医院名义和公职身份擅自发布院务信息。</w:t>
      </w:r>
    </w:p>
    <w:sectPr w:rsidR="000B431D" w:rsidRPr="001B7F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31D" w:rsidRDefault="000B431D" w:rsidP="001B7FEA">
      <w:r>
        <w:separator/>
      </w:r>
    </w:p>
  </w:endnote>
  <w:endnote w:type="continuationSeparator" w:id="1">
    <w:p w:rsidR="000B431D" w:rsidRDefault="000B431D" w:rsidP="001B7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31D" w:rsidRDefault="000B431D" w:rsidP="001B7FEA">
      <w:r>
        <w:separator/>
      </w:r>
    </w:p>
  </w:footnote>
  <w:footnote w:type="continuationSeparator" w:id="1">
    <w:p w:rsidR="000B431D" w:rsidRDefault="000B431D" w:rsidP="001B7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FEA"/>
    <w:rsid w:val="000B431D"/>
    <w:rsid w:val="001B7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E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F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7FEA"/>
    <w:rPr>
      <w:sz w:val="18"/>
      <w:szCs w:val="18"/>
    </w:rPr>
  </w:style>
  <w:style w:type="paragraph" w:styleId="a4">
    <w:name w:val="footer"/>
    <w:basedOn w:val="a"/>
    <w:link w:val="Char0"/>
    <w:uiPriority w:val="99"/>
    <w:semiHidden/>
    <w:unhideWhenUsed/>
    <w:rsid w:val="001B7F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7FEA"/>
    <w:rPr>
      <w:sz w:val="18"/>
      <w:szCs w:val="18"/>
    </w:rPr>
  </w:style>
  <w:style w:type="paragraph" w:styleId="a5">
    <w:name w:val="Normal (Web)"/>
    <w:basedOn w:val="a"/>
    <w:uiPriority w:val="99"/>
    <w:unhideWhenUsed/>
    <w:rsid w:val="001B7F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702</Characters>
  <Application>Microsoft Office Word</Application>
  <DocSecurity>0</DocSecurity>
  <Lines>5</Lines>
  <Paragraphs>1</Paragraphs>
  <ScaleCrop>false</ScaleCrop>
  <Company>Sky123.Org</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2015-07-28T00:39:00Z</dcterms:created>
  <dcterms:modified xsi:type="dcterms:W3CDTF">2015-07-28T00:41:00Z</dcterms:modified>
</cp:coreProperties>
</file>